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jc w:val="center"/>
        <w:rPr>
          <w:rFonts w:ascii="Times New Roman" w:cs="Times New Roman" w:eastAsia="Times New Roman" w:hAnsi="Times New Roman"/>
          <w:sz w:val="40"/>
          <w:szCs w:val="40"/>
        </w:rPr>
      </w:pPr>
      <w:bookmarkStart w:colFirst="0" w:colLast="0" w:name="_heading=h.30j0zll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Лабораторная работа №6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mallCaps w:val="1"/>
          <w:sz w:val="36"/>
          <w:szCs w:val="36"/>
        </w:rPr>
      </w:pPr>
      <w:bookmarkStart w:colFirst="0" w:colLast="0" w:name="_heading=h.gjdgxs" w:id="1"/>
      <w:bookmarkEnd w:id="1"/>
      <w:r w:rsidDel="00000000" w:rsidR="00000000" w:rsidRPr="00000000">
        <w:rPr>
          <w:rFonts w:ascii="Times New Roman" w:cs="Times New Roman" w:eastAsia="Times New Roman" w:hAnsi="Times New Roman"/>
          <w:smallCaps w:val="1"/>
          <w:sz w:val="36"/>
          <w:szCs w:val="36"/>
          <w:rtl w:val="0"/>
        </w:rPr>
        <w:t xml:space="preserve">МОДАЛЬНЫЙ МЕТОД СИНТЕЗА НЕПРЕРЫВНЫХ АСТАТИЧЕСКИХ СИСТЕМ</w:t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mallCaps w:val="1"/>
          <w:sz w:val="36"/>
          <w:szCs w:val="36"/>
        </w:rPr>
      </w:pPr>
      <w:bookmarkStart w:colFirst="0" w:colLast="0" w:name="_heading=h.pinccu8obn52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mallCaps w:val="1"/>
          <w:sz w:val="36"/>
          <w:szCs w:val="36"/>
        </w:rPr>
      </w:pPr>
      <w:bookmarkStart w:colFirst="0" w:colLast="0" w:name="_heading=h.1fob9te" w:id="3"/>
      <w:bookmarkEnd w:id="3"/>
      <w:r w:rsidDel="00000000" w:rsidR="00000000" w:rsidRPr="00000000">
        <w:rPr>
          <w:rFonts w:ascii="Times New Roman" w:cs="Times New Roman" w:eastAsia="Times New Roman" w:hAnsi="Times New Roman"/>
          <w:smallCaps w:val="1"/>
          <w:sz w:val="36"/>
          <w:szCs w:val="36"/>
          <w:rtl w:val="0"/>
        </w:rPr>
        <w:t xml:space="preserve">ВЫПОЛНИЛИ: </w:t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mallCaps w:val="1"/>
          <w:sz w:val="36"/>
          <w:szCs w:val="36"/>
        </w:rPr>
      </w:pPr>
      <w:bookmarkStart w:colFirst="0" w:colLast="0" w:name="_heading=h.1wzpk8t11csk" w:id="4"/>
      <w:bookmarkEnd w:id="4"/>
      <w:r w:rsidDel="00000000" w:rsidR="00000000" w:rsidRPr="00000000">
        <w:rPr>
          <w:rFonts w:ascii="Times New Roman" w:cs="Times New Roman" w:eastAsia="Times New Roman" w:hAnsi="Times New Roman"/>
          <w:smallCaps w:val="1"/>
          <w:sz w:val="36"/>
          <w:szCs w:val="36"/>
          <w:rtl w:val="0"/>
        </w:rPr>
        <w:t xml:space="preserve">Вариант 2</w:t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righ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2.1</w:t>
      </w:r>
    </w:p>
    <w:p w:rsidR="00000000" w:rsidDel="00000000" w:rsidP="00000000" w:rsidRDefault="00000000" w:rsidRPr="00000000" w14:paraId="00000029">
      <w:pPr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0115" cy="8064500"/>
            <wp:effectExtent b="0" l="0" r="0" t="0"/>
            <wp:docPr id="5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06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2.2-2.3</w:t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840036" cy="3283615"/>
            <wp:effectExtent b="0" l="0" r="0" t="0"/>
            <wp:docPr id="5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0036" cy="3283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Результаты:</w:t>
      </w:r>
    </w:p>
    <w:p w:rsidR="00000000" w:rsidDel="00000000" w:rsidP="00000000" w:rsidRDefault="00000000" w:rsidRPr="00000000" w14:paraId="00000030">
      <w:pPr>
        <w:ind w:left="-85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6618172" cy="4186540"/>
            <wp:effectExtent b="0" l="0" r="0" t="0"/>
            <wp:docPr id="5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4304" l="9818" r="1936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8172" cy="4186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Разница выходов = 0, схема по УКФ верна.</w:t>
      </w:r>
    </w:p>
    <w:p w:rsidR="00000000" w:rsidDel="00000000" w:rsidP="00000000" w:rsidRDefault="00000000" w:rsidRPr="00000000" w14:paraId="0000003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2.4</w:t>
      </w:r>
    </w:p>
    <w:p w:rsidR="00000000" w:rsidDel="00000000" w:rsidP="00000000" w:rsidRDefault="00000000" w:rsidRPr="00000000" w14:paraId="0000003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7581900"/>
            <wp:effectExtent b="0" l="0" r="0" t="0"/>
            <wp:docPr id="7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58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>
          <w:rFonts w:ascii="Cambria Math" w:cs="Cambria Math" w:eastAsia="Cambria Math" w:hAnsi="Cambria Math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2527300"/>
            <wp:effectExtent b="0" l="0" r="0" t="0"/>
            <wp:docPr id="5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mbria Math" w:cs="Cambria Math" w:eastAsia="Cambria Math" w:hAnsi="Cambria Math"/>
          <w:sz w:val="28"/>
          <w:szCs w:val="28"/>
        </w:rPr>
        <w:drawing>
          <wp:inline distB="114300" distT="114300" distL="114300" distR="114300">
            <wp:extent cx="5554028" cy="6059732"/>
            <wp:effectExtent b="0" l="0" r="0" t="0"/>
            <wp:docPr id="5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5420" r="3829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4028" cy="6059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rFonts w:ascii="Cambria Math" w:cs="Cambria Math" w:eastAsia="Cambria Math" w:hAnsi="Cambria Math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rFonts w:ascii="Cambria Math" w:cs="Cambria Math" w:eastAsia="Cambria Math" w:hAnsi="Cambria Math"/>
          <w:sz w:val="28"/>
          <w:szCs w:val="28"/>
        </w:rPr>
      </w:pPr>
      <w:r w:rsidDel="00000000" w:rsidR="00000000" w:rsidRPr="00000000">
        <w:rPr>
          <w:rFonts w:ascii="Cambria Math" w:cs="Cambria Math" w:eastAsia="Cambria Math" w:hAnsi="Cambria Math"/>
          <w:sz w:val="28"/>
          <w:szCs w:val="28"/>
        </w:rPr>
        <w:drawing>
          <wp:inline distB="114300" distT="114300" distL="114300" distR="114300">
            <wp:extent cx="5648618" cy="4326445"/>
            <wp:effectExtent b="0" l="0" r="0" t="0"/>
            <wp:docPr id="5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3079" r="1576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618" cy="4326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1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2.5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6362700"/>
            <wp:effectExtent b="0" l="0" r="0" t="0"/>
            <wp:docPr id="5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36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06378" cy="3563096"/>
            <wp:effectExtent b="0" l="0" r="0" t="0"/>
            <wp:docPr id="6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6378" cy="3563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Ненулевые:</w:t>
      </w:r>
    </w:p>
    <w:p w:rsidR="00000000" w:rsidDel="00000000" w:rsidP="00000000" w:rsidRDefault="00000000" w:rsidRPr="00000000" w14:paraId="0000005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92040" cy="4984063"/>
            <wp:effectExtent b="0" l="0" r="0" t="0"/>
            <wp:docPr id="6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1355" r="33742" t="1905"/>
                    <a:stretch>
                      <a:fillRect/>
                    </a:stretch>
                  </pic:blipFill>
                  <pic:spPr>
                    <a:xfrm>
                      <a:off x="0" y="0"/>
                      <a:ext cx="5492040" cy="4984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52369" cy="4100339"/>
            <wp:effectExtent b="0" l="0" r="0" t="0"/>
            <wp:docPr id="6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1478" r="18100" t="2903"/>
                    <a:stretch>
                      <a:fillRect/>
                    </a:stretch>
                  </pic:blipFill>
                  <pic:spPr>
                    <a:xfrm>
                      <a:off x="0" y="0"/>
                      <a:ext cx="5852369" cy="4100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Нулевые начальные условия наблюдателя:</w:t>
      </w:r>
    </w:p>
    <w:p w:rsidR="00000000" w:rsidDel="00000000" w:rsidP="00000000" w:rsidRDefault="00000000" w:rsidRPr="00000000" w14:paraId="0000005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49178" cy="4227698"/>
            <wp:effectExtent b="0" l="0" r="0" t="0"/>
            <wp:docPr id="6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861" r="39530" t="2515"/>
                    <a:stretch>
                      <a:fillRect/>
                    </a:stretch>
                  </pic:blipFill>
                  <pic:spPr>
                    <a:xfrm>
                      <a:off x="0" y="0"/>
                      <a:ext cx="4849178" cy="4227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030646" cy="4431277"/>
            <wp:effectExtent b="0" l="0" r="0" t="0"/>
            <wp:docPr id="6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2316" l="863" r="20441" t="2816"/>
                    <a:stretch>
                      <a:fillRect/>
                    </a:stretch>
                  </pic:blipFill>
                  <pic:spPr>
                    <a:xfrm>
                      <a:off x="0" y="0"/>
                      <a:ext cx="6030646" cy="4431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2.6</w:t>
      </w:r>
    </w:p>
    <w:p w:rsidR="00000000" w:rsidDel="00000000" w:rsidP="00000000" w:rsidRDefault="00000000" w:rsidRPr="00000000" w14:paraId="0000005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127500"/>
            <wp:effectExtent b="0" l="0" r="0" t="0"/>
            <wp:docPr id="6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Результаты моделирования (нулевые начальные условия – показатели переходного процесса такие же):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416300"/>
            <wp:effectExtent b="0" l="0" r="0" t="0"/>
            <wp:docPr id="6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(Ненулевые начальные условия – показатели переходного процесса отличаются): </w:t>
      </w:r>
    </w:p>
    <w:p w:rsidR="00000000" w:rsidDel="00000000" w:rsidP="00000000" w:rsidRDefault="00000000" w:rsidRPr="00000000" w14:paraId="0000005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492500"/>
            <wp:effectExtent b="0" l="0" r="0" t="0"/>
            <wp:docPr id="7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2.7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229100"/>
            <wp:effectExtent b="0" l="0" r="0" t="0"/>
            <wp:docPr id="7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Результаты моделирования (нулевые начальные условия, нулевое воздействие функции возмущения):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416300"/>
            <wp:effectExtent b="0" l="0" r="0" t="0"/>
            <wp:docPr id="5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3znysh7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(Ненулевые начальные условия, нулевое воздействие функции возмущения):</w:t>
      </w:r>
    </w:p>
    <w:p w:rsidR="00000000" w:rsidDel="00000000" w:rsidP="00000000" w:rsidRDefault="00000000" w:rsidRPr="00000000" w14:paraId="0000006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492500"/>
            <wp:effectExtent b="0" l="0" r="0" t="0"/>
            <wp:docPr id="6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(Нулевые начальные условия, ненулевое воздействие функции возмущения):</w:t>
      </w:r>
    </w:p>
    <w:p w:rsidR="00000000" w:rsidDel="00000000" w:rsidP="00000000" w:rsidRDefault="00000000" w:rsidRPr="00000000" w14:paraId="0000006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467100"/>
            <wp:effectExtent b="0" l="0" r="0" t="0"/>
            <wp:docPr id="6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(Ненулевые начальные условия, ненулевое воздействие функции возмущения):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302000"/>
            <wp:effectExtent b="0" l="0" r="0" t="0"/>
            <wp:docPr id="6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Georgia"/>
  <w:font w:name="Times New Roman"/>
  <w:font w:name="Cambria Math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line="240" w:lineRule="auto"/>
    </w:pPr>
    <w:rPr>
      <w:rFonts w:ascii="Calibri" w:cs="Calibri" w:eastAsia="Calibri" w:hAnsi="Calibri"/>
      <w:sz w:val="56"/>
      <w:szCs w:val="56"/>
    </w:rPr>
  </w:style>
  <w:style w:type="paragraph" w:styleId="a" w:default="1">
    <w:name w:val="Normal"/>
    <w:qFormat w:val="1"/>
    <w:rsid w:val="00C25536"/>
    <w:rPr>
      <w:lang w:val="ru"/>
    </w:rPr>
  </w:style>
  <w:style w:type="paragraph" w:styleId="1">
    <w:name w:val="heading 1"/>
    <w:basedOn w:val="a"/>
    <w:next w:val="a"/>
    <w:link w:val="10"/>
    <w:uiPriority w:val="9"/>
    <w:qFormat w:val="1"/>
    <w:rsid w:val="00C25536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link w:val="a4"/>
    <w:uiPriority w:val="10"/>
    <w:qFormat w:val="1"/>
    <w:rsid w:val="00C25536"/>
    <w:pPr>
      <w:spacing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a4" w:customStyle="1">
    <w:name w:val="Заголовок Знак"/>
    <w:basedOn w:val="a0"/>
    <w:link w:val="a3"/>
    <w:uiPriority w:val="10"/>
    <w:rsid w:val="00C25536"/>
    <w:rPr>
      <w:rFonts w:asciiTheme="majorHAnsi" w:cstheme="majorBidi" w:eastAsiaTheme="majorEastAsia" w:hAnsiTheme="majorHAnsi"/>
      <w:spacing w:val="-10"/>
      <w:kern w:val="28"/>
      <w:sz w:val="56"/>
      <w:szCs w:val="56"/>
      <w:lang w:eastAsia="ru-RU" w:val="ru"/>
    </w:rPr>
  </w:style>
  <w:style w:type="character" w:styleId="10" w:customStyle="1">
    <w:name w:val="Заголовок 1 Знак"/>
    <w:basedOn w:val="a0"/>
    <w:link w:val="1"/>
    <w:uiPriority w:val="9"/>
    <w:rsid w:val="00C25536"/>
    <w:rPr>
      <w:rFonts w:ascii="Arial" w:cs="Arial" w:eastAsia="Arial" w:hAnsi="Arial"/>
      <w:b w:val="1"/>
      <w:sz w:val="48"/>
      <w:szCs w:val="48"/>
      <w:lang w:eastAsia="ru-RU" w:val="ru"/>
    </w:rPr>
  </w:style>
  <w:style w:type="character" w:styleId="a5">
    <w:name w:val="Placeholder Text"/>
    <w:basedOn w:val="a0"/>
    <w:uiPriority w:val="99"/>
    <w:semiHidden w:val="1"/>
    <w:rsid w:val="00C25536"/>
    <w:rPr>
      <w:color w:val="808080"/>
    </w:rPr>
  </w:style>
  <w:style w:type="paragraph" w:styleId="a6">
    <w:name w:val="Subtitle"/>
    <w:basedOn w:val="a"/>
    <w:next w:val="a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3.png"/><Relationship Id="rId21" Type="http://schemas.openxmlformats.org/officeDocument/2006/relationships/image" Target="media/image9.png"/><Relationship Id="rId24" Type="http://schemas.openxmlformats.org/officeDocument/2006/relationships/image" Target="media/image7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5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1.png"/><Relationship Id="rId8" Type="http://schemas.openxmlformats.org/officeDocument/2006/relationships/image" Target="media/image2.png"/><Relationship Id="rId11" Type="http://schemas.openxmlformats.org/officeDocument/2006/relationships/image" Target="media/image10.png"/><Relationship Id="rId10" Type="http://schemas.openxmlformats.org/officeDocument/2006/relationships/image" Target="media/image22.png"/><Relationship Id="rId13" Type="http://schemas.openxmlformats.org/officeDocument/2006/relationships/image" Target="media/image4.png"/><Relationship Id="rId12" Type="http://schemas.openxmlformats.org/officeDocument/2006/relationships/image" Target="media/image5.png"/><Relationship Id="rId15" Type="http://schemas.openxmlformats.org/officeDocument/2006/relationships/image" Target="media/image14.png"/><Relationship Id="rId14" Type="http://schemas.openxmlformats.org/officeDocument/2006/relationships/image" Target="media/image20.png"/><Relationship Id="rId17" Type="http://schemas.openxmlformats.org/officeDocument/2006/relationships/image" Target="media/image12.png"/><Relationship Id="rId16" Type="http://schemas.openxmlformats.org/officeDocument/2006/relationships/image" Target="media/image6.png"/><Relationship Id="rId19" Type="http://schemas.openxmlformats.org/officeDocument/2006/relationships/image" Target="media/image8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OCD8Gsv+yGurvAOe1NvYKDVL2BA==">CgMxLjAyCWguMzBqMHpsbDIIaC5namRneHMyDmgucGluY2N1OG9ibjUyMgloLjFmb2I5dGUyDmguMXd6cGs4dDExY3NrMgloLjN6bnlzaDc4AHIhMU9zVmN0b18wSlRjZ1RHOFRqelpkdXdqWVhvUm0zRlRF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2023-05-08T01:17:00Z</dcterms:created>
  <dc:creator>Alexey Khoroshavin</dc:creator>
</cp:coreProperties>
</file>